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9F" w:rsidRDefault="00A90F9F" w:rsidP="00A90F9F">
      <w:pPr>
        <w:pStyle w:val="Title"/>
        <w:ind w:right="-514"/>
        <w:rPr>
          <w:rFonts w:ascii="Calibri" w:hAnsi="Calibri"/>
          <w:sz w:val="40"/>
        </w:rPr>
      </w:pPr>
      <w:r w:rsidRPr="007E523F">
        <w:rPr>
          <w:rFonts w:ascii="Calibri" w:hAnsi="Calibri"/>
          <w:sz w:val="40"/>
        </w:rPr>
        <w:t>SAFETY IN THE WORKSHOP</w:t>
      </w:r>
      <w:r w:rsidR="00BE2F19">
        <w:rPr>
          <w:rFonts w:ascii="Calibri" w:hAnsi="Calibri"/>
          <w:sz w:val="40"/>
        </w:rPr>
        <w:t xml:space="preserve"> – AWGB Events</w:t>
      </w:r>
    </w:p>
    <w:p w:rsidR="00D07F66" w:rsidRPr="007E523F" w:rsidRDefault="00D07F66" w:rsidP="00D07F66"/>
    <w:p w:rsidR="00A90F9F" w:rsidRPr="005E32AD" w:rsidRDefault="00260865" w:rsidP="00A90F9F">
      <w:pPr>
        <w:ind w:right="-514"/>
        <w:rPr>
          <w:rFonts w:ascii="Calibri" w:hAnsi="Calibri"/>
          <w:sz w:val="22"/>
          <w:szCs w:val="22"/>
        </w:rPr>
      </w:pPr>
      <w:r w:rsidRPr="00260865">
        <w:rPr>
          <w:rFonts w:ascii="Calibri" w:hAnsi="Calibri"/>
          <w:sz w:val="22"/>
          <w:szCs w:val="22"/>
        </w:rPr>
        <w:t>This guidance</w:t>
      </w:r>
      <w:r w:rsidR="00D07F66" w:rsidRPr="00260865">
        <w:rPr>
          <w:rFonts w:ascii="Calibri" w:hAnsi="Calibri"/>
          <w:sz w:val="22"/>
          <w:szCs w:val="22"/>
        </w:rPr>
        <w:t xml:space="preserve"> </w:t>
      </w:r>
      <w:r w:rsidR="00D07F66" w:rsidRPr="005E32AD">
        <w:rPr>
          <w:rFonts w:ascii="Calibri" w:hAnsi="Calibri"/>
          <w:sz w:val="22"/>
          <w:szCs w:val="22"/>
        </w:rPr>
        <w:t>should be reviewed prior to any AWGB training event with all participants.  The form should be signed and dated by the instructors a</w:t>
      </w:r>
      <w:r w:rsidR="00372760">
        <w:rPr>
          <w:rFonts w:ascii="Calibri" w:hAnsi="Calibri"/>
          <w:sz w:val="22"/>
          <w:szCs w:val="22"/>
        </w:rPr>
        <w:t xml:space="preserve">nd retained for audit purposes.  </w:t>
      </w:r>
    </w:p>
    <w:p w:rsidR="00A90F9F" w:rsidRPr="005E32AD" w:rsidRDefault="00A90F9F" w:rsidP="00A90F9F">
      <w:pPr>
        <w:ind w:right="-514"/>
        <w:rPr>
          <w:rFonts w:ascii="Calibri" w:hAnsi="Calibri"/>
          <w:sz w:val="22"/>
          <w:szCs w:val="22"/>
        </w:rPr>
      </w:pPr>
      <w:r w:rsidRPr="005E32AD">
        <w:rPr>
          <w:rFonts w:ascii="Calibri" w:hAnsi="Calibri"/>
          <w:sz w:val="22"/>
          <w:szCs w:val="22"/>
        </w:rPr>
        <w:t>While the woodturning lathe is arguably the safest of all woodworking machines, there have been instances of serious injury being caused to the operator. The reasons for this can invariably be put down to one of three things</w:t>
      </w:r>
    </w:p>
    <w:p w:rsidR="00A90F9F" w:rsidRPr="005E32AD" w:rsidRDefault="00A90F9F" w:rsidP="00A90F9F">
      <w:pPr>
        <w:ind w:right="-514"/>
        <w:rPr>
          <w:rFonts w:ascii="Calibri" w:hAnsi="Calibri"/>
          <w:sz w:val="22"/>
          <w:szCs w:val="22"/>
        </w:rPr>
      </w:pPr>
    </w:p>
    <w:p w:rsidR="00A90F9F" w:rsidRPr="005E32AD" w:rsidRDefault="00A90F9F" w:rsidP="004320D0">
      <w:pPr>
        <w:numPr>
          <w:ilvl w:val="0"/>
          <w:numId w:val="1"/>
        </w:numPr>
        <w:ind w:left="567" w:right="-514" w:hanging="567"/>
        <w:rPr>
          <w:rFonts w:ascii="Calibri" w:hAnsi="Calibri"/>
          <w:sz w:val="22"/>
          <w:szCs w:val="22"/>
        </w:rPr>
      </w:pPr>
      <w:r w:rsidRPr="005E32AD">
        <w:rPr>
          <w:rFonts w:ascii="Calibri" w:hAnsi="Calibri"/>
          <w:sz w:val="22"/>
          <w:szCs w:val="22"/>
        </w:rPr>
        <w:t>Ignorance of the correct techniques (incorrect methods are nearly always dangerous) and safety measures.</w:t>
      </w:r>
    </w:p>
    <w:p w:rsidR="00A90F9F" w:rsidRPr="00372760" w:rsidRDefault="00372760" w:rsidP="004320D0">
      <w:pPr>
        <w:numPr>
          <w:ilvl w:val="0"/>
          <w:numId w:val="1"/>
        </w:numPr>
        <w:tabs>
          <w:tab w:val="clear" w:pos="-270"/>
          <w:tab w:val="num" w:pos="-2552"/>
        </w:tabs>
        <w:ind w:left="567" w:right="-514" w:hanging="567"/>
        <w:rPr>
          <w:rFonts w:ascii="Calibri" w:hAnsi="Calibri"/>
          <w:sz w:val="22"/>
          <w:szCs w:val="22"/>
        </w:rPr>
      </w:pPr>
      <w:r>
        <w:rPr>
          <w:rFonts w:ascii="Calibri" w:hAnsi="Calibri"/>
          <w:sz w:val="22"/>
          <w:szCs w:val="22"/>
        </w:rPr>
        <w:t>Taking unnecessary risks.</w:t>
      </w:r>
    </w:p>
    <w:p w:rsidR="00A90F9F" w:rsidRPr="005E32AD" w:rsidRDefault="00A90F9F" w:rsidP="004320D0">
      <w:pPr>
        <w:numPr>
          <w:ilvl w:val="0"/>
          <w:numId w:val="1"/>
        </w:numPr>
        <w:ind w:left="567" w:right="-514" w:hanging="567"/>
        <w:rPr>
          <w:rFonts w:ascii="Calibri" w:hAnsi="Calibri"/>
          <w:sz w:val="22"/>
          <w:szCs w:val="22"/>
        </w:rPr>
      </w:pPr>
      <w:r w:rsidRPr="00372760">
        <w:rPr>
          <w:rFonts w:ascii="Calibri" w:hAnsi="Calibri"/>
          <w:sz w:val="22"/>
          <w:szCs w:val="22"/>
        </w:rPr>
        <w:t>Tiredness or lack of concentration. The well-known saying ‘familiarity breeds contempt’ is particularly relevant to all wood machinists. It must be remembered that all machines can ‘bite’, and most accidents occur through lack of concentration</w:t>
      </w:r>
      <w:r w:rsidR="004320D0" w:rsidRPr="00372760">
        <w:rPr>
          <w:rFonts w:ascii="Calibri" w:hAnsi="Calibri"/>
          <w:sz w:val="22"/>
          <w:szCs w:val="22"/>
        </w:rPr>
        <w:t>, carelessness,</w:t>
      </w:r>
      <w:r w:rsidRPr="00372760">
        <w:rPr>
          <w:rFonts w:ascii="Calibri" w:hAnsi="Calibri"/>
          <w:sz w:val="22"/>
          <w:szCs w:val="22"/>
        </w:rPr>
        <w:t xml:space="preserve"> and towards the end of the working day when tiredness has set in. You are advised to stop when you feel tired, or if your mind is so engrossed in something else that it prevents you from applying maximum concentration.</w:t>
      </w:r>
      <w:r w:rsidR="00372760">
        <w:rPr>
          <w:rFonts w:ascii="Calibri" w:hAnsi="Calibri"/>
          <w:sz w:val="22"/>
          <w:szCs w:val="22"/>
        </w:rPr>
        <w:t xml:space="preserve"> Do not </w:t>
      </w:r>
      <w:r w:rsidR="001D34B2">
        <w:rPr>
          <w:rFonts w:ascii="Calibri" w:hAnsi="Calibri"/>
          <w:sz w:val="22"/>
          <w:szCs w:val="22"/>
        </w:rPr>
        <w:t>operate</w:t>
      </w:r>
      <w:r w:rsidR="004320D0" w:rsidRPr="00372760">
        <w:rPr>
          <w:rFonts w:ascii="Calibri" w:hAnsi="Calibri"/>
          <w:sz w:val="22"/>
          <w:szCs w:val="22"/>
        </w:rPr>
        <w:t xml:space="preserve"> machinery if under the influence of drugs or alcohol.</w:t>
      </w:r>
    </w:p>
    <w:p w:rsidR="00A90F9F" w:rsidRPr="005E32AD" w:rsidRDefault="00D07F66" w:rsidP="004320D0">
      <w:pPr>
        <w:pStyle w:val="Title"/>
        <w:spacing w:before="120" w:after="120"/>
        <w:ind w:left="567" w:hanging="567"/>
        <w:rPr>
          <w:rFonts w:ascii="Calibri" w:hAnsi="Calibri" w:cs="Calibri"/>
          <w:sz w:val="22"/>
          <w:szCs w:val="22"/>
        </w:rPr>
      </w:pPr>
      <w:r w:rsidRPr="005E32AD">
        <w:rPr>
          <w:rFonts w:ascii="Calibri" w:hAnsi="Calibri" w:cs="Calibri"/>
          <w:sz w:val="22"/>
          <w:szCs w:val="22"/>
        </w:rPr>
        <w:t>GENERAL SAFETY</w:t>
      </w:r>
    </w:p>
    <w:p w:rsidR="00A90F9F" w:rsidRPr="005E32AD" w:rsidRDefault="00A90F9F" w:rsidP="004320D0">
      <w:pPr>
        <w:numPr>
          <w:ilvl w:val="1"/>
          <w:numId w:val="1"/>
        </w:numPr>
        <w:tabs>
          <w:tab w:val="clear" w:pos="450"/>
        </w:tabs>
        <w:ind w:left="567" w:right="-514" w:hanging="567"/>
        <w:rPr>
          <w:rFonts w:ascii="Calibri" w:hAnsi="Calibri"/>
          <w:sz w:val="22"/>
          <w:szCs w:val="22"/>
        </w:rPr>
      </w:pPr>
      <w:r w:rsidRPr="005E32AD">
        <w:rPr>
          <w:rFonts w:ascii="Calibri" w:hAnsi="Calibri"/>
          <w:sz w:val="22"/>
          <w:szCs w:val="22"/>
        </w:rPr>
        <w:t>Ensure that the lathe is securely bolted down to a good solid bench, in the case of a bench model, and check the tightness of the nuts</w:t>
      </w:r>
      <w:r w:rsidR="004320D0">
        <w:rPr>
          <w:rFonts w:ascii="Calibri" w:hAnsi="Calibri"/>
          <w:sz w:val="22"/>
          <w:szCs w:val="22"/>
        </w:rPr>
        <w:t>, including any stand fixings.</w:t>
      </w:r>
    </w:p>
    <w:p w:rsidR="00A90F9F" w:rsidRPr="005E32AD" w:rsidRDefault="00A90F9F" w:rsidP="004320D0">
      <w:pPr>
        <w:numPr>
          <w:ilvl w:val="1"/>
          <w:numId w:val="1"/>
        </w:numPr>
        <w:tabs>
          <w:tab w:val="clear" w:pos="450"/>
        </w:tabs>
        <w:ind w:left="567" w:right="-514" w:hanging="567"/>
        <w:rPr>
          <w:rFonts w:ascii="Calibri" w:hAnsi="Calibri"/>
          <w:sz w:val="22"/>
          <w:szCs w:val="22"/>
        </w:rPr>
      </w:pPr>
      <w:r w:rsidRPr="005E32AD">
        <w:rPr>
          <w:rFonts w:ascii="Calibri" w:hAnsi="Calibri"/>
          <w:sz w:val="22"/>
          <w:szCs w:val="22"/>
        </w:rPr>
        <w:t>Insure the electrics are safe</w:t>
      </w:r>
      <w:r w:rsidR="00802A08" w:rsidRPr="005E32AD">
        <w:rPr>
          <w:rFonts w:ascii="Calibri" w:hAnsi="Calibri"/>
          <w:sz w:val="22"/>
          <w:szCs w:val="22"/>
        </w:rPr>
        <w:t xml:space="preserve"> - </w:t>
      </w:r>
      <w:r w:rsidRPr="005E32AD">
        <w:rPr>
          <w:rFonts w:ascii="Calibri" w:hAnsi="Calibri"/>
          <w:sz w:val="22"/>
          <w:szCs w:val="22"/>
        </w:rPr>
        <w:t xml:space="preserve">the machine is properly earthed and installed in accordance with the maker’s instructions. If a second hand lathe is acquired, obtain the services of a </w:t>
      </w:r>
      <w:r w:rsidR="00802A08" w:rsidRPr="005E32AD">
        <w:rPr>
          <w:rFonts w:ascii="Calibri" w:hAnsi="Calibri"/>
          <w:sz w:val="22"/>
          <w:szCs w:val="22"/>
        </w:rPr>
        <w:t xml:space="preserve">suitably </w:t>
      </w:r>
      <w:r w:rsidRPr="005E32AD">
        <w:rPr>
          <w:rFonts w:ascii="Calibri" w:hAnsi="Calibri"/>
          <w:sz w:val="22"/>
          <w:szCs w:val="22"/>
        </w:rPr>
        <w:t xml:space="preserve">qualified </w:t>
      </w:r>
      <w:r w:rsidR="00802A08" w:rsidRPr="005E32AD">
        <w:rPr>
          <w:rFonts w:ascii="Calibri" w:hAnsi="Calibri"/>
          <w:sz w:val="22"/>
          <w:szCs w:val="22"/>
        </w:rPr>
        <w:t xml:space="preserve">person </w:t>
      </w:r>
      <w:r w:rsidRPr="005E32AD">
        <w:rPr>
          <w:rFonts w:ascii="Calibri" w:hAnsi="Calibri"/>
          <w:sz w:val="22"/>
          <w:szCs w:val="22"/>
        </w:rPr>
        <w:t xml:space="preserve">to check it over. </w:t>
      </w:r>
      <w:r w:rsidR="004320D0">
        <w:rPr>
          <w:rFonts w:ascii="Calibri" w:hAnsi="Calibri"/>
          <w:sz w:val="22"/>
          <w:szCs w:val="22"/>
        </w:rPr>
        <w:t xml:space="preserve"> All appliances used in a public arena should be PAT tested by a suitably qualified person</w:t>
      </w:r>
      <w:r w:rsidR="00914C29">
        <w:rPr>
          <w:rFonts w:ascii="Calibri" w:hAnsi="Calibri"/>
          <w:sz w:val="22"/>
          <w:szCs w:val="22"/>
        </w:rPr>
        <w:t xml:space="preserve"> annually.</w:t>
      </w:r>
    </w:p>
    <w:p w:rsidR="00A90F9F" w:rsidRPr="005E32AD" w:rsidRDefault="00A90F9F" w:rsidP="004320D0">
      <w:pPr>
        <w:numPr>
          <w:ilvl w:val="1"/>
          <w:numId w:val="1"/>
        </w:numPr>
        <w:tabs>
          <w:tab w:val="clear" w:pos="450"/>
        </w:tabs>
        <w:ind w:left="567" w:right="-514" w:hanging="567"/>
        <w:rPr>
          <w:rFonts w:ascii="Calibri" w:hAnsi="Calibri"/>
          <w:sz w:val="22"/>
          <w:szCs w:val="22"/>
        </w:rPr>
      </w:pPr>
      <w:r w:rsidRPr="005E32AD">
        <w:rPr>
          <w:rFonts w:ascii="Calibri" w:hAnsi="Calibri"/>
          <w:sz w:val="22"/>
          <w:szCs w:val="22"/>
        </w:rPr>
        <w:t xml:space="preserve">Rubber plugs should be fitted to all woodworking machines. </w:t>
      </w:r>
    </w:p>
    <w:p w:rsidR="00A90F9F" w:rsidRPr="005E32AD" w:rsidRDefault="00A90F9F" w:rsidP="004320D0">
      <w:pPr>
        <w:numPr>
          <w:ilvl w:val="1"/>
          <w:numId w:val="1"/>
        </w:numPr>
        <w:tabs>
          <w:tab w:val="clear" w:pos="450"/>
        </w:tabs>
        <w:ind w:left="567" w:right="-514" w:hanging="567"/>
        <w:rPr>
          <w:rFonts w:ascii="Calibri" w:hAnsi="Calibri"/>
          <w:sz w:val="22"/>
          <w:szCs w:val="22"/>
        </w:rPr>
      </w:pPr>
      <w:r w:rsidRPr="005E32AD">
        <w:rPr>
          <w:rFonts w:ascii="Calibri" w:hAnsi="Calibri"/>
          <w:sz w:val="22"/>
          <w:szCs w:val="22"/>
        </w:rPr>
        <w:t xml:space="preserve">Examine the electric cable from time to time to make sure it is in good order. </w:t>
      </w:r>
    </w:p>
    <w:p w:rsidR="00A90F9F" w:rsidRPr="005E32AD" w:rsidRDefault="00334A00" w:rsidP="004320D0">
      <w:pPr>
        <w:pStyle w:val="BodyTextIndent"/>
        <w:numPr>
          <w:ilvl w:val="1"/>
          <w:numId w:val="1"/>
        </w:numPr>
        <w:tabs>
          <w:tab w:val="clear" w:pos="450"/>
        </w:tabs>
        <w:ind w:left="567" w:right="-514" w:hanging="567"/>
        <w:rPr>
          <w:rFonts w:ascii="Calibri" w:hAnsi="Calibri"/>
          <w:sz w:val="22"/>
          <w:szCs w:val="22"/>
        </w:rPr>
      </w:pPr>
      <w:r>
        <w:rPr>
          <w:rFonts w:ascii="Calibri" w:hAnsi="Calibri"/>
          <w:sz w:val="22"/>
          <w:szCs w:val="22"/>
        </w:rPr>
        <w:t>I</w:t>
      </w:r>
      <w:r w:rsidR="00A90F9F" w:rsidRPr="005E32AD">
        <w:rPr>
          <w:rFonts w:ascii="Calibri" w:hAnsi="Calibri"/>
          <w:sz w:val="22"/>
          <w:szCs w:val="22"/>
        </w:rPr>
        <w:t>solat</w:t>
      </w:r>
      <w:r>
        <w:rPr>
          <w:rFonts w:ascii="Calibri" w:hAnsi="Calibri"/>
          <w:sz w:val="22"/>
          <w:szCs w:val="22"/>
        </w:rPr>
        <w:t xml:space="preserve">e </w:t>
      </w:r>
      <w:r w:rsidR="00A90F9F" w:rsidRPr="005E32AD">
        <w:rPr>
          <w:rFonts w:ascii="Calibri" w:hAnsi="Calibri"/>
          <w:sz w:val="22"/>
          <w:szCs w:val="22"/>
        </w:rPr>
        <w:t xml:space="preserve">the lathe from the mains when changing speeds or applying the ‘test of tightness’.  </w:t>
      </w:r>
    </w:p>
    <w:p w:rsidR="00A90F9F" w:rsidRPr="005E32AD" w:rsidRDefault="00A90F9F" w:rsidP="004320D0">
      <w:pPr>
        <w:pStyle w:val="Title"/>
        <w:spacing w:before="120" w:after="120"/>
        <w:ind w:left="567" w:hanging="567"/>
        <w:rPr>
          <w:rFonts w:ascii="Calibri" w:hAnsi="Calibri" w:cs="Calibri"/>
          <w:sz w:val="22"/>
          <w:szCs w:val="22"/>
        </w:rPr>
      </w:pPr>
      <w:r w:rsidRPr="005E32AD">
        <w:rPr>
          <w:rFonts w:ascii="Calibri" w:hAnsi="Calibri" w:cs="Calibri"/>
          <w:sz w:val="22"/>
          <w:szCs w:val="22"/>
        </w:rPr>
        <w:t>ON THE LATHE</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Check the owner/ operator’s manual for proper speed recommendations. Use slower speeds for larger diameter or rough pieces, and increase speed for smaller diameters and pieces that are balanced. If the lathe is shaking or vibrating, lower the speed. If the work piece vibrates, always stop the</w:t>
      </w:r>
      <w:r w:rsidR="00914C29">
        <w:rPr>
          <w:rFonts w:ascii="Calibri" w:hAnsi="Calibri"/>
          <w:sz w:val="22"/>
          <w:szCs w:val="22"/>
        </w:rPr>
        <w:t xml:space="preserve"> machine to check the reason and remedy the fault before continuing.</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 xml:space="preserve">Make certain that the belt guard or cover is in place. Check that all clamping devices (locks), such as on the tailstock and tool rest are tight. </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Hold turning tools securely on the tool rest, and hold the tool in a controlled but comfortable manner. Always use a slower speed when starting until the work piece is balanced this helps to avoid the possibility of an unbalanced piece jumping out of the lathe and striking the operator.</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Only run a lathe in reverse if the chuck / faceplate and the spindle have a locking system.</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Know your capabilit</w:t>
      </w:r>
      <w:r w:rsidR="00802A08" w:rsidRPr="005E32AD">
        <w:rPr>
          <w:rFonts w:ascii="Calibri" w:hAnsi="Calibri"/>
          <w:sz w:val="22"/>
          <w:szCs w:val="22"/>
        </w:rPr>
        <w:t>ies and limits. An experienced w</w:t>
      </w:r>
      <w:r w:rsidRPr="005E32AD">
        <w:rPr>
          <w:rFonts w:ascii="Calibri" w:hAnsi="Calibri"/>
          <w:sz w:val="22"/>
          <w:szCs w:val="22"/>
        </w:rPr>
        <w:t xml:space="preserve">oodturner may be capable of techniques and procedures not recommended for beginner turners. </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 xml:space="preserve">When using a faceplate, be certain the work piece is solidly mounted. </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 xml:space="preserve">When turning between centres, be certain the work piece is secure. </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Do not overreach, keep proper footing and balance at all times.</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Remove chuck keys and adjusting wrenches. Form a habit of checking for these before switching on lathe.</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 xml:space="preserve">Make sure that there is </w:t>
      </w:r>
      <w:r w:rsidR="00914C29">
        <w:rPr>
          <w:rFonts w:ascii="Calibri" w:hAnsi="Calibri"/>
          <w:sz w:val="22"/>
          <w:szCs w:val="22"/>
        </w:rPr>
        <w:t>at least 20mm</w:t>
      </w:r>
      <w:r w:rsidRPr="005E32AD">
        <w:rPr>
          <w:rFonts w:ascii="Calibri" w:hAnsi="Calibri"/>
          <w:sz w:val="22"/>
          <w:szCs w:val="22"/>
        </w:rPr>
        <w:t xml:space="preserve"> of tool rest protruding by the end of the wood on which you are working.</w:t>
      </w:r>
    </w:p>
    <w:p w:rsidR="00A90F9F" w:rsidRPr="005E32AD" w:rsidRDefault="00914C29" w:rsidP="004320D0">
      <w:pPr>
        <w:numPr>
          <w:ilvl w:val="0"/>
          <w:numId w:val="2"/>
        </w:numPr>
        <w:tabs>
          <w:tab w:val="clear" w:pos="720"/>
        </w:tabs>
        <w:ind w:left="567" w:right="-514" w:hanging="567"/>
        <w:rPr>
          <w:rFonts w:ascii="Calibri" w:hAnsi="Calibri"/>
          <w:sz w:val="22"/>
          <w:szCs w:val="22"/>
        </w:rPr>
      </w:pPr>
      <w:r>
        <w:rPr>
          <w:rFonts w:ascii="Calibri" w:hAnsi="Calibri"/>
          <w:sz w:val="22"/>
          <w:szCs w:val="22"/>
        </w:rPr>
        <w:t>St</w:t>
      </w:r>
      <w:r w:rsidR="00A90F9F" w:rsidRPr="005E32AD">
        <w:rPr>
          <w:rFonts w:ascii="Calibri" w:hAnsi="Calibri"/>
          <w:sz w:val="22"/>
          <w:szCs w:val="22"/>
        </w:rPr>
        <w:t>op the lathe when making adjustments to the tool rest.</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t>Minimise the downward leverage on the tools by keeping the rest as close as possible to the work piece.</w:t>
      </w:r>
    </w:p>
    <w:p w:rsidR="00A90F9F" w:rsidRPr="005E32AD" w:rsidRDefault="00A90F9F" w:rsidP="004320D0">
      <w:pPr>
        <w:numPr>
          <w:ilvl w:val="0"/>
          <w:numId w:val="2"/>
        </w:numPr>
        <w:tabs>
          <w:tab w:val="clear" w:pos="720"/>
        </w:tabs>
        <w:ind w:left="567" w:right="-514" w:hanging="567"/>
        <w:rPr>
          <w:rFonts w:ascii="Calibri" w:hAnsi="Calibri"/>
          <w:sz w:val="22"/>
          <w:szCs w:val="22"/>
        </w:rPr>
      </w:pPr>
      <w:r w:rsidRPr="005E32AD">
        <w:rPr>
          <w:rFonts w:ascii="Calibri" w:hAnsi="Calibri"/>
          <w:sz w:val="22"/>
          <w:szCs w:val="22"/>
        </w:rPr>
        <w:lastRenderedPageBreak/>
        <w:t>Never leave the lathe running unattended. Turn power off. Do not leave the lathe until it comes to a complete stop.</w:t>
      </w:r>
    </w:p>
    <w:p w:rsidR="00A90F9F" w:rsidRPr="005E32AD" w:rsidRDefault="00A90F9F" w:rsidP="004320D0">
      <w:pPr>
        <w:numPr>
          <w:ilvl w:val="0"/>
          <w:numId w:val="2"/>
        </w:numPr>
        <w:tabs>
          <w:tab w:val="clear" w:pos="720"/>
        </w:tabs>
        <w:ind w:left="567" w:right="-514" w:hanging="567"/>
        <w:rPr>
          <w:rFonts w:ascii="Calibri" w:hAnsi="Calibri"/>
          <w:sz w:val="22"/>
          <w:szCs w:val="22"/>
          <w:u w:val="single"/>
        </w:rPr>
      </w:pPr>
      <w:r w:rsidRPr="005E32AD">
        <w:rPr>
          <w:rFonts w:ascii="Calibri" w:hAnsi="Calibri"/>
          <w:sz w:val="22"/>
          <w:szCs w:val="22"/>
        </w:rPr>
        <w:t>Keep lathe in good repair. Check for damaged parts, alignment, binding of moving parts and other conditions that may affect its operation.</w:t>
      </w:r>
    </w:p>
    <w:p w:rsidR="006138B4" w:rsidRPr="005E32AD" w:rsidRDefault="006138B4" w:rsidP="004320D0">
      <w:pPr>
        <w:numPr>
          <w:ilvl w:val="0"/>
          <w:numId w:val="2"/>
        </w:numPr>
        <w:tabs>
          <w:tab w:val="clear" w:pos="720"/>
        </w:tabs>
        <w:ind w:left="567" w:right="-514" w:hanging="567"/>
        <w:rPr>
          <w:rFonts w:ascii="Calibri" w:hAnsi="Calibri"/>
          <w:sz w:val="22"/>
          <w:szCs w:val="22"/>
          <w:u w:val="single"/>
        </w:rPr>
      </w:pPr>
      <w:r w:rsidRPr="005E32AD">
        <w:rPr>
          <w:rFonts w:ascii="Calibri" w:hAnsi="Calibri"/>
          <w:sz w:val="22"/>
          <w:szCs w:val="22"/>
        </w:rPr>
        <w:t>Stop the lathe before moving the toolrest.</w:t>
      </w:r>
    </w:p>
    <w:p w:rsidR="006138B4" w:rsidRPr="005E32AD" w:rsidRDefault="006138B4" w:rsidP="004320D0">
      <w:pPr>
        <w:numPr>
          <w:ilvl w:val="0"/>
          <w:numId w:val="2"/>
        </w:numPr>
        <w:tabs>
          <w:tab w:val="clear" w:pos="720"/>
        </w:tabs>
        <w:ind w:left="567" w:right="-514" w:hanging="567"/>
        <w:rPr>
          <w:rFonts w:ascii="Calibri" w:hAnsi="Calibri"/>
          <w:sz w:val="22"/>
          <w:szCs w:val="22"/>
          <w:u w:val="single"/>
        </w:rPr>
      </w:pPr>
      <w:r w:rsidRPr="005E32AD">
        <w:rPr>
          <w:rFonts w:ascii="Calibri" w:hAnsi="Calibri"/>
          <w:sz w:val="22"/>
          <w:szCs w:val="22"/>
        </w:rPr>
        <w:t>Turn the workpiece by hand to ensure that it turns freely before turning on.</w:t>
      </w:r>
    </w:p>
    <w:p w:rsidR="006138B4" w:rsidRPr="005E32AD" w:rsidRDefault="006138B4" w:rsidP="004320D0">
      <w:pPr>
        <w:numPr>
          <w:ilvl w:val="0"/>
          <w:numId w:val="2"/>
        </w:numPr>
        <w:tabs>
          <w:tab w:val="clear" w:pos="720"/>
        </w:tabs>
        <w:ind w:left="567" w:right="-514" w:hanging="567"/>
        <w:rPr>
          <w:rFonts w:ascii="Calibri" w:hAnsi="Calibri"/>
          <w:sz w:val="22"/>
          <w:szCs w:val="22"/>
          <w:u w:val="single"/>
        </w:rPr>
      </w:pPr>
      <w:r w:rsidRPr="005E32AD">
        <w:rPr>
          <w:rFonts w:ascii="Calibri" w:hAnsi="Calibri"/>
          <w:sz w:val="22"/>
          <w:szCs w:val="22"/>
        </w:rPr>
        <w:t>Always start the lathe at a low speed and increase the speed until it is comfortable to turn.  If in doubt use a slower speed.</w:t>
      </w:r>
    </w:p>
    <w:p w:rsidR="006138B4" w:rsidRPr="005E32AD" w:rsidRDefault="006138B4" w:rsidP="004320D0">
      <w:pPr>
        <w:numPr>
          <w:ilvl w:val="0"/>
          <w:numId w:val="2"/>
        </w:numPr>
        <w:tabs>
          <w:tab w:val="clear" w:pos="720"/>
        </w:tabs>
        <w:ind w:left="567" w:right="-514" w:hanging="567"/>
        <w:rPr>
          <w:rFonts w:ascii="Calibri" w:hAnsi="Calibri"/>
          <w:sz w:val="22"/>
          <w:szCs w:val="22"/>
          <w:u w:val="single"/>
        </w:rPr>
      </w:pPr>
      <w:r w:rsidRPr="005E32AD">
        <w:rPr>
          <w:rFonts w:ascii="Calibri" w:hAnsi="Calibri"/>
          <w:sz w:val="22"/>
          <w:szCs w:val="22"/>
        </w:rPr>
        <w:t xml:space="preserve">If using a naked flame such as a blowtorch ensure the workspace is clear of easily combustible items such as </w:t>
      </w:r>
      <w:r w:rsidR="00914C29">
        <w:rPr>
          <w:rFonts w:ascii="Calibri" w:hAnsi="Calibri"/>
          <w:sz w:val="22"/>
          <w:szCs w:val="22"/>
        </w:rPr>
        <w:t xml:space="preserve">sealers, finishes, </w:t>
      </w:r>
      <w:r w:rsidRPr="005E32AD">
        <w:rPr>
          <w:rFonts w:ascii="Calibri" w:hAnsi="Calibri"/>
          <w:sz w:val="22"/>
          <w:szCs w:val="22"/>
        </w:rPr>
        <w:t>dust and shavings.  Keep a fire extinguisher nearby.  It is preferable to do this type of operation outside well away from anything that may catch fire.</w:t>
      </w:r>
    </w:p>
    <w:p w:rsidR="00CD724F" w:rsidRPr="005E32AD" w:rsidRDefault="006138B4" w:rsidP="004320D0">
      <w:pPr>
        <w:numPr>
          <w:ilvl w:val="0"/>
          <w:numId w:val="2"/>
        </w:numPr>
        <w:tabs>
          <w:tab w:val="clear" w:pos="720"/>
        </w:tabs>
        <w:ind w:left="567" w:right="-514" w:hanging="567"/>
        <w:rPr>
          <w:rFonts w:ascii="Calibri" w:hAnsi="Calibri"/>
          <w:sz w:val="22"/>
          <w:szCs w:val="22"/>
          <w:u w:val="single"/>
        </w:rPr>
      </w:pPr>
      <w:r w:rsidRPr="005E32AD">
        <w:rPr>
          <w:rFonts w:ascii="Calibri" w:hAnsi="Calibri"/>
          <w:sz w:val="22"/>
          <w:szCs w:val="22"/>
        </w:rPr>
        <w:t xml:space="preserve">If using any form of power carver always follow the manufacturer’s instructions.  DO NOT use with </w:t>
      </w:r>
      <w:r w:rsidR="00CD724F" w:rsidRPr="005E32AD">
        <w:rPr>
          <w:rFonts w:ascii="Calibri" w:hAnsi="Calibri"/>
          <w:sz w:val="22"/>
          <w:szCs w:val="22"/>
        </w:rPr>
        <w:t>one</w:t>
      </w:r>
      <w:r w:rsidRPr="005E32AD">
        <w:rPr>
          <w:rFonts w:ascii="Calibri" w:hAnsi="Calibri"/>
          <w:sz w:val="22"/>
          <w:szCs w:val="22"/>
        </w:rPr>
        <w:t xml:space="preserve"> hand – always use two hands.  Power carvers are extremely dangerous </w:t>
      </w:r>
      <w:r w:rsidR="00914C29">
        <w:rPr>
          <w:rFonts w:ascii="Calibri" w:hAnsi="Calibri"/>
          <w:sz w:val="22"/>
          <w:szCs w:val="22"/>
        </w:rPr>
        <w:t xml:space="preserve">and </w:t>
      </w:r>
      <w:r w:rsidRPr="005E32AD">
        <w:rPr>
          <w:rFonts w:ascii="Calibri" w:hAnsi="Calibri"/>
          <w:sz w:val="22"/>
          <w:szCs w:val="22"/>
        </w:rPr>
        <w:t>when misused and can cause serious injury and</w:t>
      </w:r>
      <w:r w:rsidR="00914C29">
        <w:rPr>
          <w:rFonts w:ascii="Calibri" w:hAnsi="Calibri"/>
          <w:sz w:val="22"/>
          <w:szCs w:val="22"/>
        </w:rPr>
        <w:t>/or</w:t>
      </w:r>
      <w:r w:rsidRPr="005E32AD">
        <w:rPr>
          <w:rFonts w:ascii="Calibri" w:hAnsi="Calibri"/>
          <w:sz w:val="22"/>
          <w:szCs w:val="22"/>
        </w:rPr>
        <w:t xml:space="preserve"> death.</w:t>
      </w:r>
    </w:p>
    <w:p w:rsidR="00884F07" w:rsidRPr="005E32AD" w:rsidRDefault="00884F07" w:rsidP="004320D0">
      <w:pPr>
        <w:numPr>
          <w:ilvl w:val="0"/>
          <w:numId w:val="2"/>
        </w:numPr>
        <w:tabs>
          <w:tab w:val="clear" w:pos="720"/>
        </w:tabs>
        <w:ind w:left="567" w:right="-516" w:hanging="567"/>
        <w:rPr>
          <w:rFonts w:ascii="Calibri" w:hAnsi="Calibri"/>
          <w:sz w:val="22"/>
          <w:szCs w:val="22"/>
          <w:u w:val="single"/>
        </w:rPr>
      </w:pPr>
      <w:r w:rsidRPr="005E32AD">
        <w:rPr>
          <w:rFonts w:ascii="Calibri" w:hAnsi="Calibri"/>
          <w:sz w:val="22"/>
          <w:szCs w:val="22"/>
        </w:rPr>
        <w:t>When turning thin walled items DO NOT use an unprotected 240V bulb</w:t>
      </w:r>
      <w:r w:rsidR="00914C29">
        <w:rPr>
          <w:rFonts w:ascii="Calibri" w:hAnsi="Calibri"/>
          <w:sz w:val="22"/>
          <w:szCs w:val="22"/>
        </w:rPr>
        <w:t xml:space="preserve"> inside the workpiece</w:t>
      </w:r>
      <w:r w:rsidRPr="005E32AD">
        <w:rPr>
          <w:rFonts w:ascii="Calibri" w:hAnsi="Calibri"/>
          <w:sz w:val="22"/>
          <w:szCs w:val="22"/>
        </w:rPr>
        <w:t xml:space="preserve">.  Use a low voltage LED device or similar.  </w:t>
      </w:r>
    </w:p>
    <w:p w:rsidR="00A90F9F" w:rsidRPr="005E32AD" w:rsidRDefault="00A90F9F" w:rsidP="004320D0">
      <w:pPr>
        <w:pStyle w:val="Title"/>
        <w:spacing w:before="120" w:after="120"/>
        <w:ind w:left="567" w:hanging="567"/>
        <w:rPr>
          <w:rFonts w:ascii="Calibri" w:hAnsi="Calibri" w:cs="Calibri"/>
          <w:sz w:val="22"/>
          <w:szCs w:val="22"/>
        </w:rPr>
      </w:pPr>
      <w:r w:rsidRPr="005E32AD">
        <w:rPr>
          <w:rFonts w:ascii="Calibri" w:hAnsi="Calibri" w:cs="Calibri"/>
          <w:sz w:val="22"/>
          <w:szCs w:val="22"/>
        </w:rPr>
        <w:t>DRESS</w:t>
      </w:r>
    </w:p>
    <w:p w:rsidR="00A90F9F" w:rsidRPr="005E32AD" w:rsidRDefault="00A90F9F" w:rsidP="004320D0">
      <w:pPr>
        <w:numPr>
          <w:ilvl w:val="0"/>
          <w:numId w:val="3"/>
        </w:numPr>
        <w:tabs>
          <w:tab w:val="clear" w:pos="720"/>
        </w:tabs>
        <w:ind w:left="567" w:right="-514" w:hanging="567"/>
        <w:jc w:val="both"/>
        <w:rPr>
          <w:rFonts w:ascii="Calibri" w:hAnsi="Calibri"/>
          <w:sz w:val="22"/>
          <w:szCs w:val="22"/>
        </w:rPr>
      </w:pPr>
      <w:r w:rsidRPr="005E32AD">
        <w:rPr>
          <w:rFonts w:ascii="Calibri" w:hAnsi="Calibri"/>
          <w:sz w:val="22"/>
          <w:szCs w:val="22"/>
        </w:rPr>
        <w:t>Sensible dress must be worn. Loose, dangling sleeves must be avoided at all costs.</w:t>
      </w:r>
    </w:p>
    <w:p w:rsidR="00A90F9F" w:rsidRPr="005E32AD" w:rsidRDefault="00A90F9F" w:rsidP="004320D0">
      <w:pPr>
        <w:numPr>
          <w:ilvl w:val="0"/>
          <w:numId w:val="3"/>
        </w:numPr>
        <w:tabs>
          <w:tab w:val="clear" w:pos="720"/>
        </w:tabs>
        <w:ind w:left="567" w:right="-514" w:hanging="567"/>
        <w:jc w:val="both"/>
        <w:rPr>
          <w:rFonts w:ascii="Calibri" w:hAnsi="Calibri"/>
          <w:sz w:val="22"/>
          <w:szCs w:val="22"/>
        </w:rPr>
      </w:pPr>
      <w:r w:rsidRPr="005E32AD">
        <w:rPr>
          <w:rFonts w:ascii="Calibri" w:hAnsi="Calibri"/>
          <w:sz w:val="22"/>
          <w:szCs w:val="22"/>
        </w:rPr>
        <w:t>Wear a smock, overalls or an apron. All should be high fitting the neck to stop shavings and chippings from finding their way into uncomfortable places.</w:t>
      </w:r>
    </w:p>
    <w:p w:rsidR="00A90F9F" w:rsidRPr="005E32AD" w:rsidRDefault="00A90F9F" w:rsidP="004320D0">
      <w:pPr>
        <w:numPr>
          <w:ilvl w:val="0"/>
          <w:numId w:val="3"/>
        </w:numPr>
        <w:tabs>
          <w:tab w:val="clear" w:pos="720"/>
        </w:tabs>
        <w:ind w:left="567" w:right="-514" w:hanging="567"/>
        <w:jc w:val="both"/>
        <w:rPr>
          <w:rFonts w:ascii="Calibri" w:hAnsi="Calibri"/>
          <w:sz w:val="22"/>
          <w:szCs w:val="22"/>
        </w:rPr>
      </w:pPr>
      <w:r w:rsidRPr="005E32AD">
        <w:rPr>
          <w:rFonts w:ascii="Calibri" w:hAnsi="Calibri"/>
          <w:sz w:val="22"/>
          <w:szCs w:val="22"/>
        </w:rPr>
        <w:t>Good strong footwear is also very important. Tools are sometimes dropped or roll off the bench, and can cause nasty wounds if you are shod in trainers or similar footwear.</w:t>
      </w:r>
    </w:p>
    <w:p w:rsidR="00A90F9F" w:rsidRPr="005E32AD" w:rsidRDefault="00A90F9F" w:rsidP="004320D0">
      <w:pPr>
        <w:numPr>
          <w:ilvl w:val="0"/>
          <w:numId w:val="3"/>
        </w:numPr>
        <w:tabs>
          <w:tab w:val="clear" w:pos="720"/>
        </w:tabs>
        <w:ind w:left="567" w:right="-514" w:hanging="567"/>
        <w:jc w:val="both"/>
        <w:rPr>
          <w:rFonts w:ascii="Calibri" w:hAnsi="Calibri"/>
          <w:sz w:val="22"/>
          <w:szCs w:val="22"/>
        </w:rPr>
      </w:pPr>
      <w:r w:rsidRPr="005E32AD">
        <w:rPr>
          <w:rFonts w:ascii="Calibri" w:hAnsi="Calibri"/>
          <w:sz w:val="22"/>
          <w:szCs w:val="22"/>
        </w:rPr>
        <w:t>Tie back long hair; do not wear gloves, jewellery or any dangling objects that may catch in rotating parts or accessories.</w:t>
      </w:r>
    </w:p>
    <w:p w:rsidR="00CD724F" w:rsidRPr="005E32AD" w:rsidRDefault="00CD724F" w:rsidP="004320D0">
      <w:pPr>
        <w:numPr>
          <w:ilvl w:val="0"/>
          <w:numId w:val="3"/>
        </w:numPr>
        <w:tabs>
          <w:tab w:val="clear" w:pos="720"/>
        </w:tabs>
        <w:ind w:left="567" w:right="-514" w:hanging="567"/>
        <w:jc w:val="both"/>
        <w:rPr>
          <w:rFonts w:ascii="Calibri" w:hAnsi="Calibri"/>
          <w:sz w:val="22"/>
          <w:szCs w:val="22"/>
        </w:rPr>
      </w:pPr>
      <w:r w:rsidRPr="005E32AD">
        <w:rPr>
          <w:rFonts w:ascii="Calibri" w:hAnsi="Calibri"/>
          <w:sz w:val="22"/>
          <w:szCs w:val="22"/>
        </w:rPr>
        <w:t>Always use eye protection, preferably use a full face visor.</w:t>
      </w:r>
    </w:p>
    <w:p w:rsidR="00CD724F" w:rsidRPr="005E32AD" w:rsidRDefault="00CD724F" w:rsidP="004320D0">
      <w:pPr>
        <w:numPr>
          <w:ilvl w:val="0"/>
          <w:numId w:val="3"/>
        </w:numPr>
        <w:tabs>
          <w:tab w:val="clear" w:pos="720"/>
        </w:tabs>
        <w:ind w:left="567" w:right="-514" w:hanging="567"/>
        <w:jc w:val="both"/>
        <w:rPr>
          <w:rFonts w:ascii="Calibri" w:hAnsi="Calibri"/>
          <w:sz w:val="22"/>
          <w:szCs w:val="22"/>
        </w:rPr>
      </w:pPr>
      <w:r w:rsidRPr="005E32AD">
        <w:rPr>
          <w:rFonts w:ascii="Calibri" w:hAnsi="Calibri"/>
          <w:sz w:val="22"/>
          <w:szCs w:val="22"/>
        </w:rPr>
        <w:t>Protect your self from dust using a mask, dust extraction etc.</w:t>
      </w:r>
    </w:p>
    <w:p w:rsidR="00A90F9F" w:rsidRPr="005E32AD" w:rsidRDefault="00A90F9F" w:rsidP="004320D0">
      <w:pPr>
        <w:pStyle w:val="Title"/>
        <w:spacing w:before="120" w:after="120"/>
        <w:ind w:left="567" w:hanging="567"/>
        <w:rPr>
          <w:rFonts w:ascii="Calibri" w:hAnsi="Calibri" w:cs="Calibri"/>
          <w:sz w:val="22"/>
          <w:szCs w:val="22"/>
        </w:rPr>
      </w:pPr>
      <w:r w:rsidRPr="005E32AD">
        <w:rPr>
          <w:rFonts w:ascii="Calibri" w:hAnsi="Calibri" w:cs="Calibri"/>
          <w:sz w:val="22"/>
          <w:szCs w:val="22"/>
        </w:rPr>
        <w:t>SHARPENING</w:t>
      </w:r>
    </w:p>
    <w:p w:rsidR="00A90F9F" w:rsidRPr="005E32AD" w:rsidRDefault="00A90F9F" w:rsidP="004320D0">
      <w:pPr>
        <w:numPr>
          <w:ilvl w:val="0"/>
          <w:numId w:val="4"/>
        </w:numPr>
        <w:tabs>
          <w:tab w:val="clear" w:pos="720"/>
        </w:tabs>
        <w:ind w:left="567" w:right="-514" w:hanging="567"/>
        <w:rPr>
          <w:rFonts w:ascii="Calibri" w:hAnsi="Calibri"/>
          <w:sz w:val="22"/>
          <w:szCs w:val="22"/>
        </w:rPr>
      </w:pPr>
      <w:r w:rsidRPr="005E32AD">
        <w:rPr>
          <w:rFonts w:ascii="Calibri" w:hAnsi="Calibri"/>
          <w:sz w:val="22"/>
          <w:szCs w:val="22"/>
        </w:rPr>
        <w:t xml:space="preserve">Position your grinder </w:t>
      </w:r>
      <w:r w:rsidR="00914C29">
        <w:rPr>
          <w:rFonts w:ascii="Calibri" w:hAnsi="Calibri"/>
          <w:sz w:val="22"/>
          <w:szCs w:val="22"/>
        </w:rPr>
        <w:t>at a suitable height to suit your stance.  Make sure it is clear of all obstacles.</w:t>
      </w:r>
    </w:p>
    <w:p w:rsidR="00E22C6C" w:rsidRDefault="00A90F9F" w:rsidP="004320D0">
      <w:pPr>
        <w:numPr>
          <w:ilvl w:val="0"/>
          <w:numId w:val="4"/>
        </w:numPr>
        <w:tabs>
          <w:tab w:val="clear" w:pos="720"/>
        </w:tabs>
        <w:ind w:left="567" w:right="-514" w:hanging="567"/>
        <w:rPr>
          <w:rFonts w:ascii="Calibri" w:hAnsi="Calibri"/>
          <w:sz w:val="22"/>
          <w:szCs w:val="22"/>
        </w:rPr>
      </w:pPr>
      <w:r w:rsidRPr="005E32AD">
        <w:rPr>
          <w:rFonts w:ascii="Calibri" w:hAnsi="Calibri"/>
          <w:sz w:val="22"/>
          <w:szCs w:val="22"/>
        </w:rPr>
        <w:t>On sharpening - some form of eye protection must always be worn when using the grindstone.</w:t>
      </w:r>
    </w:p>
    <w:p w:rsidR="00914C29" w:rsidRPr="005E32AD" w:rsidRDefault="00914C29" w:rsidP="004320D0">
      <w:pPr>
        <w:numPr>
          <w:ilvl w:val="0"/>
          <w:numId w:val="4"/>
        </w:numPr>
        <w:tabs>
          <w:tab w:val="clear" w:pos="720"/>
        </w:tabs>
        <w:ind w:left="567" w:right="-514" w:hanging="567"/>
        <w:rPr>
          <w:rFonts w:ascii="Calibri" w:hAnsi="Calibri"/>
          <w:sz w:val="22"/>
          <w:szCs w:val="22"/>
        </w:rPr>
      </w:pPr>
      <w:r>
        <w:rPr>
          <w:rFonts w:ascii="Calibri" w:hAnsi="Calibri"/>
          <w:sz w:val="22"/>
          <w:szCs w:val="22"/>
        </w:rPr>
        <w:t xml:space="preserve">Be aware that sparks are a fire risk.  Keep combustible material, including wire wool, away from the </w:t>
      </w:r>
      <w:r w:rsidR="00E82C5C">
        <w:rPr>
          <w:rFonts w:ascii="Calibri" w:hAnsi="Calibri"/>
          <w:sz w:val="22"/>
          <w:szCs w:val="22"/>
        </w:rPr>
        <w:t>grinder</w:t>
      </w:r>
      <w:r>
        <w:rPr>
          <w:rFonts w:ascii="Calibri" w:hAnsi="Calibri"/>
          <w:sz w:val="22"/>
          <w:szCs w:val="22"/>
        </w:rPr>
        <w:t>.</w:t>
      </w:r>
    </w:p>
    <w:p w:rsidR="00D07F66" w:rsidRDefault="00D07F66" w:rsidP="00D07F66">
      <w:pPr>
        <w:ind w:right="-514"/>
        <w:rPr>
          <w:rFonts w:ascii="Calibri" w:hAnsi="Calibri"/>
        </w:rPr>
      </w:pPr>
    </w:p>
    <w:p w:rsidR="00D07F66" w:rsidRDefault="00D07F66" w:rsidP="00802A08">
      <w:pPr>
        <w:pBdr>
          <w:top w:val="single" w:sz="4" w:space="1" w:color="auto"/>
        </w:pBdr>
        <w:ind w:right="-514"/>
        <w:rPr>
          <w:rFonts w:ascii="Calibri" w:hAnsi="Calibri"/>
        </w:rPr>
      </w:pPr>
      <w:r>
        <w:rPr>
          <w:rFonts w:ascii="Calibri" w:hAnsi="Calibri"/>
        </w:rPr>
        <w:t xml:space="preserve">I/we </w:t>
      </w:r>
      <w:r w:rsidR="00802A08">
        <w:rPr>
          <w:rFonts w:ascii="Calibri" w:hAnsi="Calibri"/>
        </w:rPr>
        <w:t xml:space="preserve">(the instructors) </w:t>
      </w:r>
      <w:r>
        <w:rPr>
          <w:rFonts w:ascii="Calibri" w:hAnsi="Calibri"/>
        </w:rPr>
        <w:t xml:space="preserve">confirm that we </w:t>
      </w:r>
      <w:r w:rsidR="00155A5C">
        <w:rPr>
          <w:rFonts w:ascii="Calibri" w:hAnsi="Calibri"/>
        </w:rPr>
        <w:t>will</w:t>
      </w:r>
      <w:r>
        <w:rPr>
          <w:rFonts w:ascii="Calibri" w:hAnsi="Calibri"/>
        </w:rPr>
        <w:t xml:space="preserve"> review </w:t>
      </w:r>
      <w:r w:rsidR="00802A08">
        <w:rPr>
          <w:rFonts w:ascii="Calibri" w:hAnsi="Calibri"/>
        </w:rPr>
        <w:t>this guidance with the students and I/we agree to promote good working practices.</w:t>
      </w:r>
    </w:p>
    <w:p w:rsidR="005E32AD" w:rsidRPr="005425FB" w:rsidRDefault="005425FB" w:rsidP="005425FB">
      <w:pPr>
        <w:pStyle w:val="Header"/>
        <w:tabs>
          <w:tab w:val="left" w:pos="6379"/>
        </w:tabs>
        <w:rPr>
          <w:rFonts w:ascii="Calibri" w:hAnsi="Calibri" w:cs="Calibri"/>
          <w:sz w:val="18"/>
          <w:szCs w:val="18"/>
        </w:rPr>
      </w:pPr>
      <w:r w:rsidRPr="005425FB">
        <w:rPr>
          <w:rFonts w:ascii="Calibri" w:hAnsi="Calibri" w:cs="Calibri"/>
          <w:b/>
          <w:sz w:val="20"/>
          <w:szCs w:val="18"/>
        </w:rPr>
        <w:t>Data Protection:</w:t>
      </w:r>
      <w:r w:rsidRPr="005425FB">
        <w:rPr>
          <w:rFonts w:ascii="Calibri" w:hAnsi="Calibri" w:cs="Calibri"/>
          <w:sz w:val="20"/>
          <w:szCs w:val="18"/>
        </w:rPr>
        <w:t xml:space="preserve"> The information you provide on this form will be </w:t>
      </w:r>
      <w:r>
        <w:rPr>
          <w:rFonts w:ascii="Calibri" w:hAnsi="Calibri" w:cs="Calibri"/>
          <w:sz w:val="20"/>
          <w:szCs w:val="18"/>
        </w:rPr>
        <w:t>kept as a record of your involvement</w:t>
      </w:r>
      <w:bookmarkStart w:id="0" w:name="_GoBack"/>
      <w:bookmarkEnd w:id="0"/>
      <w:r w:rsidRPr="005425FB">
        <w:rPr>
          <w:rFonts w:ascii="Calibri" w:hAnsi="Calibri" w:cs="Calibri"/>
          <w:sz w:val="20"/>
          <w:szCs w:val="18"/>
        </w:rPr>
        <w:t xml:space="preserve"> By signing this form you are giving consent for the AWGB to use your data as described here and in our privacy policy which can be found at www.awgb.co.uk/privacy-policy. Your data will be used and stored in accordance with this policy.</w:t>
      </w:r>
      <w:r w:rsidR="005E32AD">
        <w:rPr>
          <w:rFonts w:ascii="Calibri" w:hAnsi="Calibri"/>
        </w:rPr>
        <w:tab/>
      </w:r>
      <w:r w:rsidR="005E32AD">
        <w:rPr>
          <w:rFonts w:ascii="Calibri" w:hAnsi="Calibri"/>
        </w:rPr>
        <w:tab/>
      </w:r>
      <w:r w:rsidR="005E32AD">
        <w:rPr>
          <w:rFonts w:ascii="Calibri" w:hAnsi="Calibri"/>
        </w:rPr>
        <w:tab/>
      </w:r>
      <w:r w:rsidR="005E32AD">
        <w:rPr>
          <w:rFonts w:ascii="Calibri" w:hAnsi="Calibri"/>
        </w:rPr>
        <w:tab/>
      </w:r>
      <w:r w:rsidR="005E32AD">
        <w:rPr>
          <w:rFonts w:ascii="Calibri" w:hAnsi="Calibri"/>
        </w:rPr>
        <w:tab/>
      </w:r>
      <w:r w:rsidR="005E32AD">
        <w:rPr>
          <w:rFonts w:ascii="Calibri" w:hAnsi="Calibri"/>
        </w:rPr>
        <w:tab/>
      </w:r>
      <w:r w:rsidR="005E32AD">
        <w:rPr>
          <w:rFonts w:ascii="Calibri" w:hAnsi="Calibri"/>
        </w:rPr>
        <w:tab/>
      </w:r>
      <w:r w:rsidR="005E32AD">
        <w:rPr>
          <w:rFonts w:ascii="Calibri" w:hAnsi="Calibr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3"/>
        <w:gridCol w:w="5458"/>
      </w:tblGrid>
      <w:tr w:rsidR="005E32AD" w:rsidRPr="00ED37B3">
        <w:trPr>
          <w:trHeight w:val="340"/>
        </w:trPr>
        <w:tc>
          <w:tcPr>
            <w:tcW w:w="4373" w:type="dxa"/>
          </w:tcPr>
          <w:p w:rsidR="005E32AD" w:rsidRPr="00ED37B3" w:rsidRDefault="005E32AD" w:rsidP="00ED37B3">
            <w:pPr>
              <w:ind w:right="-514"/>
              <w:rPr>
                <w:rFonts w:ascii="Calibri" w:hAnsi="Calibri"/>
              </w:rPr>
            </w:pPr>
            <w:r w:rsidRPr="00ED37B3">
              <w:rPr>
                <w:rFonts w:ascii="Calibri" w:hAnsi="Calibri"/>
              </w:rPr>
              <w:t>Print name</w:t>
            </w:r>
          </w:p>
        </w:tc>
        <w:tc>
          <w:tcPr>
            <w:tcW w:w="5458" w:type="dxa"/>
          </w:tcPr>
          <w:p w:rsidR="005E32AD" w:rsidRPr="00ED37B3" w:rsidRDefault="005E32AD" w:rsidP="00ED37B3">
            <w:pPr>
              <w:ind w:right="-514"/>
              <w:rPr>
                <w:rFonts w:ascii="Calibri" w:hAnsi="Calibri"/>
              </w:rPr>
            </w:pPr>
            <w:r w:rsidRPr="00ED37B3">
              <w:rPr>
                <w:rFonts w:ascii="Calibri" w:hAnsi="Calibri"/>
              </w:rPr>
              <w:t>Signature</w:t>
            </w:r>
          </w:p>
        </w:tc>
      </w:tr>
      <w:tr w:rsidR="005E32AD" w:rsidRPr="00ED37B3">
        <w:trPr>
          <w:trHeight w:val="454"/>
        </w:trPr>
        <w:tc>
          <w:tcPr>
            <w:tcW w:w="4373" w:type="dxa"/>
          </w:tcPr>
          <w:p w:rsidR="005E32AD" w:rsidRPr="00ED37B3" w:rsidRDefault="005E32AD" w:rsidP="00ED37B3">
            <w:pPr>
              <w:ind w:right="-514"/>
              <w:rPr>
                <w:rFonts w:ascii="Calibri" w:hAnsi="Calibri"/>
              </w:rPr>
            </w:pPr>
          </w:p>
        </w:tc>
        <w:tc>
          <w:tcPr>
            <w:tcW w:w="5458" w:type="dxa"/>
          </w:tcPr>
          <w:p w:rsidR="005E32AD" w:rsidRPr="00ED37B3" w:rsidRDefault="005E32AD" w:rsidP="00ED37B3">
            <w:pPr>
              <w:ind w:right="-514"/>
              <w:rPr>
                <w:rFonts w:ascii="Calibri" w:hAnsi="Calibri"/>
              </w:rPr>
            </w:pPr>
          </w:p>
        </w:tc>
      </w:tr>
      <w:tr w:rsidR="005E32AD" w:rsidRPr="00ED37B3">
        <w:trPr>
          <w:trHeight w:val="454"/>
        </w:trPr>
        <w:tc>
          <w:tcPr>
            <w:tcW w:w="4373" w:type="dxa"/>
          </w:tcPr>
          <w:p w:rsidR="005E32AD" w:rsidRPr="00ED37B3" w:rsidRDefault="005E32AD" w:rsidP="00ED37B3">
            <w:pPr>
              <w:ind w:right="-514"/>
              <w:rPr>
                <w:rFonts w:ascii="Calibri" w:hAnsi="Calibri"/>
              </w:rPr>
            </w:pPr>
          </w:p>
        </w:tc>
        <w:tc>
          <w:tcPr>
            <w:tcW w:w="5458" w:type="dxa"/>
          </w:tcPr>
          <w:p w:rsidR="005E32AD" w:rsidRPr="00ED37B3" w:rsidRDefault="005E32AD" w:rsidP="00ED37B3">
            <w:pPr>
              <w:ind w:right="-514"/>
              <w:rPr>
                <w:rFonts w:ascii="Calibri" w:hAnsi="Calibri"/>
              </w:rPr>
            </w:pPr>
          </w:p>
        </w:tc>
      </w:tr>
      <w:tr w:rsidR="005E32AD" w:rsidRPr="00ED37B3">
        <w:trPr>
          <w:trHeight w:val="454"/>
        </w:trPr>
        <w:tc>
          <w:tcPr>
            <w:tcW w:w="4373" w:type="dxa"/>
          </w:tcPr>
          <w:p w:rsidR="005E32AD" w:rsidRPr="00ED37B3" w:rsidRDefault="005E32AD" w:rsidP="00ED37B3">
            <w:pPr>
              <w:ind w:right="-514"/>
              <w:rPr>
                <w:rFonts w:ascii="Calibri" w:hAnsi="Calibri"/>
              </w:rPr>
            </w:pPr>
          </w:p>
        </w:tc>
        <w:tc>
          <w:tcPr>
            <w:tcW w:w="5458" w:type="dxa"/>
          </w:tcPr>
          <w:p w:rsidR="005E32AD" w:rsidRPr="00ED37B3" w:rsidRDefault="005E32AD" w:rsidP="00ED37B3">
            <w:pPr>
              <w:ind w:right="-514"/>
              <w:rPr>
                <w:rFonts w:ascii="Calibri" w:hAnsi="Calibri"/>
              </w:rPr>
            </w:pPr>
          </w:p>
        </w:tc>
      </w:tr>
      <w:tr w:rsidR="005E32AD" w:rsidRPr="00ED37B3">
        <w:trPr>
          <w:trHeight w:val="454"/>
        </w:trPr>
        <w:tc>
          <w:tcPr>
            <w:tcW w:w="4373" w:type="dxa"/>
          </w:tcPr>
          <w:p w:rsidR="005E32AD" w:rsidRPr="00ED37B3" w:rsidRDefault="005E32AD" w:rsidP="00ED37B3">
            <w:pPr>
              <w:ind w:right="-514"/>
              <w:rPr>
                <w:rFonts w:ascii="Calibri" w:hAnsi="Calibri"/>
              </w:rPr>
            </w:pPr>
          </w:p>
        </w:tc>
        <w:tc>
          <w:tcPr>
            <w:tcW w:w="5458" w:type="dxa"/>
          </w:tcPr>
          <w:p w:rsidR="005E32AD" w:rsidRPr="00ED37B3" w:rsidRDefault="005E32AD" w:rsidP="00ED37B3">
            <w:pPr>
              <w:ind w:right="-514"/>
              <w:rPr>
                <w:rFonts w:ascii="Calibri" w:hAnsi="Calibri"/>
              </w:rPr>
            </w:pPr>
          </w:p>
        </w:tc>
      </w:tr>
      <w:tr w:rsidR="00155A5C" w:rsidRPr="00ED37B3">
        <w:trPr>
          <w:trHeight w:val="454"/>
        </w:trPr>
        <w:tc>
          <w:tcPr>
            <w:tcW w:w="4373" w:type="dxa"/>
          </w:tcPr>
          <w:p w:rsidR="00155A5C" w:rsidRPr="00ED37B3" w:rsidRDefault="00155A5C" w:rsidP="00ED37B3">
            <w:pPr>
              <w:ind w:right="-514"/>
              <w:rPr>
                <w:rFonts w:ascii="Calibri" w:hAnsi="Calibri"/>
              </w:rPr>
            </w:pPr>
          </w:p>
        </w:tc>
        <w:tc>
          <w:tcPr>
            <w:tcW w:w="5458" w:type="dxa"/>
          </w:tcPr>
          <w:p w:rsidR="00155A5C" w:rsidRPr="00ED37B3" w:rsidRDefault="00155A5C" w:rsidP="00ED37B3">
            <w:pPr>
              <w:ind w:right="-514"/>
              <w:rPr>
                <w:rFonts w:ascii="Calibri" w:hAnsi="Calibri"/>
              </w:rPr>
            </w:pPr>
          </w:p>
        </w:tc>
      </w:tr>
    </w:tbl>
    <w:p w:rsidR="004320D0" w:rsidRDefault="004320D0" w:rsidP="005E32AD">
      <w:pPr>
        <w:ind w:right="-514"/>
        <w:rPr>
          <w:rFonts w:ascii="Calibri" w:hAnsi="Calibri"/>
        </w:rPr>
      </w:pPr>
      <w:r>
        <w:rPr>
          <w:rFonts w:ascii="Calibri" w:hAnsi="Calibri"/>
        </w:rPr>
        <w:t>Date:</w:t>
      </w:r>
    </w:p>
    <w:sectPr w:rsidR="004320D0" w:rsidSect="007E4152">
      <w:headerReference w:type="default" r:id="rId8"/>
      <w:footerReference w:type="default" r:id="rId9"/>
      <w:pgSz w:w="11906" w:h="16838" w:code="9"/>
      <w:pgMar w:top="1440" w:right="1440" w:bottom="1440" w:left="851" w:header="34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F4" w:rsidRDefault="00065FF4">
      <w:r>
        <w:separator/>
      </w:r>
    </w:p>
  </w:endnote>
  <w:endnote w:type="continuationSeparator" w:id="0">
    <w:p w:rsidR="00065FF4" w:rsidRDefault="0006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witzerlan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D" w:rsidRPr="002C5E1F" w:rsidRDefault="00AF1A1D" w:rsidP="002C5E1F">
    <w:pPr>
      <w:pStyle w:val="Footer"/>
      <w:rPr>
        <w:szCs w:val="22"/>
      </w:rPr>
    </w:pPr>
    <w:r w:rsidRPr="002C5E1F">
      <w:rPr>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F4" w:rsidRDefault="00065FF4">
      <w:r>
        <w:separator/>
      </w:r>
    </w:p>
  </w:footnote>
  <w:footnote w:type="continuationSeparator" w:id="0">
    <w:p w:rsidR="00065FF4" w:rsidRDefault="0006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12" w:type="dxa"/>
      <w:tblBorders>
        <w:insideH w:val="single" w:sz="4" w:space="0" w:color="auto"/>
      </w:tblBorders>
      <w:tblLook w:val="01E0" w:firstRow="1" w:lastRow="1" w:firstColumn="1" w:lastColumn="1" w:noHBand="0" w:noVBand="0"/>
    </w:tblPr>
    <w:tblGrid>
      <w:gridCol w:w="5640"/>
      <w:gridCol w:w="4560"/>
    </w:tblGrid>
    <w:tr w:rsidR="00AF1A1D" w:rsidRPr="000A5D12">
      <w:trPr>
        <w:trHeight w:val="447"/>
      </w:trPr>
      <w:tc>
        <w:tcPr>
          <w:tcW w:w="5640" w:type="dxa"/>
          <w:shd w:val="clear" w:color="auto" w:fill="auto"/>
        </w:tcPr>
        <w:p w:rsidR="00AF1A1D" w:rsidRPr="000A5D12" w:rsidRDefault="005425FB" w:rsidP="007E4152">
          <w:pPr>
            <w:jc w:val="center"/>
            <w:rPr>
              <w:sz w:val="18"/>
              <w:szCs w:val="18"/>
            </w:rPr>
          </w:pPr>
          <w:r>
            <w:rPr>
              <w:noProof/>
            </w:rPr>
            <w:drawing>
              <wp:inline distT="0" distB="0" distL="0" distR="0">
                <wp:extent cx="2976880" cy="850900"/>
                <wp:effectExtent l="0" t="0" r="0" b="6350"/>
                <wp:docPr id="1" name="Picture 1"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850900"/>
                        </a:xfrm>
                        <a:prstGeom prst="rect">
                          <a:avLst/>
                        </a:prstGeom>
                        <a:noFill/>
                        <a:ln>
                          <a:noFill/>
                        </a:ln>
                      </pic:spPr>
                    </pic:pic>
                  </a:graphicData>
                </a:graphic>
              </wp:inline>
            </w:drawing>
          </w:r>
        </w:p>
      </w:tc>
      <w:tc>
        <w:tcPr>
          <w:tcW w:w="4560" w:type="dxa"/>
          <w:shd w:val="clear" w:color="auto" w:fill="auto"/>
        </w:tcPr>
        <w:p w:rsidR="00AF1A1D" w:rsidRPr="001C6C94" w:rsidRDefault="00AF1A1D" w:rsidP="007E4152">
          <w:pPr>
            <w:jc w:val="center"/>
            <w:rPr>
              <w:rFonts w:ascii="Calibri" w:hAnsi="Calibri"/>
              <w:sz w:val="20"/>
              <w:szCs w:val="20"/>
            </w:rPr>
          </w:pPr>
          <w:r w:rsidRPr="001C6C94">
            <w:rPr>
              <w:rFonts w:ascii="Calibri" w:hAnsi="Calibri"/>
              <w:sz w:val="20"/>
              <w:szCs w:val="20"/>
            </w:rPr>
            <w:t>Company Registered Number: 8135399</w:t>
          </w:r>
        </w:p>
        <w:p w:rsidR="00AF1A1D" w:rsidRPr="001C6C94" w:rsidRDefault="00AF1A1D" w:rsidP="007E4152">
          <w:pPr>
            <w:jc w:val="center"/>
            <w:rPr>
              <w:rFonts w:ascii="Calibri" w:hAnsi="Calibri"/>
              <w:sz w:val="20"/>
              <w:szCs w:val="20"/>
            </w:rPr>
          </w:pPr>
          <w:r w:rsidRPr="001C6C94">
            <w:rPr>
              <w:rFonts w:ascii="Calibri" w:hAnsi="Calibri"/>
              <w:sz w:val="20"/>
              <w:szCs w:val="20"/>
            </w:rPr>
            <w:t xml:space="preserve">Registered Office: 36 Crown Rise, </w:t>
          </w:r>
          <w:smartTag w:uri="urn:schemas-microsoft-com:office:smarttags" w:element="place">
            <w:smartTag w:uri="urn:schemas-microsoft-com:office:smarttags" w:element="City">
              <w:r w:rsidRPr="001C6C94">
                <w:rPr>
                  <w:rFonts w:ascii="Calibri" w:hAnsi="Calibri"/>
                  <w:sz w:val="20"/>
                  <w:szCs w:val="20"/>
                </w:rPr>
                <w:t>Watford</w:t>
              </w:r>
            </w:smartTag>
            <w:r w:rsidRPr="001C6C94">
              <w:rPr>
                <w:rFonts w:ascii="Calibri" w:hAnsi="Calibri"/>
                <w:sz w:val="20"/>
                <w:szCs w:val="20"/>
              </w:rPr>
              <w:t xml:space="preserve">, </w:t>
            </w:r>
            <w:smartTag w:uri="urn:schemas-microsoft-com:office:smarttags" w:element="PostalCode">
              <w:r w:rsidRPr="001C6C94">
                <w:rPr>
                  <w:rFonts w:ascii="Calibri" w:hAnsi="Calibri"/>
                  <w:sz w:val="20"/>
                  <w:szCs w:val="20"/>
                </w:rPr>
                <w:t>WD25 0NE</w:t>
              </w:r>
            </w:smartTag>
          </w:smartTag>
        </w:p>
        <w:p w:rsidR="00AF1A1D" w:rsidRPr="001C6C94" w:rsidRDefault="00AF1A1D" w:rsidP="007E4152">
          <w:pPr>
            <w:jc w:val="center"/>
            <w:rPr>
              <w:rFonts w:ascii="Calibri" w:hAnsi="Calibri"/>
              <w:sz w:val="20"/>
              <w:szCs w:val="20"/>
            </w:rPr>
          </w:pPr>
          <w:r w:rsidRPr="001C6C94">
            <w:rPr>
              <w:rFonts w:ascii="Calibri" w:hAnsi="Calibri"/>
              <w:sz w:val="20"/>
              <w:szCs w:val="20"/>
            </w:rPr>
            <w:t>Registered Charity 1150255</w:t>
          </w:r>
        </w:p>
        <w:p w:rsidR="00AF1A1D" w:rsidRPr="00987AA4" w:rsidRDefault="00AF1A1D" w:rsidP="007E4152">
          <w:pPr>
            <w:jc w:val="center"/>
          </w:pPr>
          <w:r w:rsidRPr="00987AA4">
            <w:rPr>
              <w:rFonts w:ascii="Calibri" w:hAnsi="Calibri"/>
            </w:rPr>
            <w:t>www.awgb.co.uk</w:t>
          </w:r>
        </w:p>
      </w:tc>
    </w:tr>
  </w:tbl>
  <w:p w:rsidR="00AF1A1D" w:rsidRDefault="00AF1A1D" w:rsidP="00763D8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203B"/>
    <w:multiLevelType w:val="hybridMultilevel"/>
    <w:tmpl w:val="3FC28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0B497F"/>
    <w:multiLevelType w:val="hybridMultilevel"/>
    <w:tmpl w:val="BAF6E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D3590E"/>
    <w:multiLevelType w:val="hybridMultilevel"/>
    <w:tmpl w:val="91306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FB482E"/>
    <w:multiLevelType w:val="hybridMultilevel"/>
    <w:tmpl w:val="CCC437E8"/>
    <w:lvl w:ilvl="0" w:tplc="8670047E">
      <w:start w:val="1"/>
      <w:numFmt w:val="decimal"/>
      <w:lvlText w:val="%1."/>
      <w:lvlJc w:val="left"/>
      <w:pPr>
        <w:tabs>
          <w:tab w:val="num" w:pos="-270"/>
        </w:tabs>
        <w:ind w:left="-270" w:hanging="360"/>
      </w:pPr>
      <w:rPr>
        <w:rFonts w:hint="default"/>
      </w:rPr>
    </w:lvl>
    <w:lvl w:ilvl="1" w:tplc="0409000F">
      <w:start w:val="1"/>
      <w:numFmt w:val="decimal"/>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6C"/>
    <w:rsid w:val="00035904"/>
    <w:rsid w:val="00037BE0"/>
    <w:rsid w:val="00065FF4"/>
    <w:rsid w:val="0007103F"/>
    <w:rsid w:val="000C7B94"/>
    <w:rsid w:val="000D3E75"/>
    <w:rsid w:val="00155A5C"/>
    <w:rsid w:val="00163F6E"/>
    <w:rsid w:val="0016677F"/>
    <w:rsid w:val="00195B13"/>
    <w:rsid w:val="001A12C1"/>
    <w:rsid w:val="001D34B2"/>
    <w:rsid w:val="001F35A7"/>
    <w:rsid w:val="001F51F3"/>
    <w:rsid w:val="00260865"/>
    <w:rsid w:val="002960C7"/>
    <w:rsid w:val="002C5E1F"/>
    <w:rsid w:val="00325D63"/>
    <w:rsid w:val="00334A00"/>
    <w:rsid w:val="00372760"/>
    <w:rsid w:val="004320D0"/>
    <w:rsid w:val="00441788"/>
    <w:rsid w:val="00461C72"/>
    <w:rsid w:val="00492457"/>
    <w:rsid w:val="005425FB"/>
    <w:rsid w:val="005429CC"/>
    <w:rsid w:val="00556740"/>
    <w:rsid w:val="005E32AD"/>
    <w:rsid w:val="006138B4"/>
    <w:rsid w:val="00744815"/>
    <w:rsid w:val="00763D81"/>
    <w:rsid w:val="007B7997"/>
    <w:rsid w:val="007C7E11"/>
    <w:rsid w:val="007D1741"/>
    <w:rsid w:val="007E4152"/>
    <w:rsid w:val="007E523F"/>
    <w:rsid w:val="00802A08"/>
    <w:rsid w:val="00884F07"/>
    <w:rsid w:val="008F46AD"/>
    <w:rsid w:val="00914C29"/>
    <w:rsid w:val="009C2186"/>
    <w:rsid w:val="009C3F60"/>
    <w:rsid w:val="009F79CD"/>
    <w:rsid w:val="00A90F9F"/>
    <w:rsid w:val="00AC5C48"/>
    <w:rsid w:val="00AE792F"/>
    <w:rsid w:val="00AF1A1D"/>
    <w:rsid w:val="00AF5888"/>
    <w:rsid w:val="00B311D0"/>
    <w:rsid w:val="00B61A4B"/>
    <w:rsid w:val="00B73FF6"/>
    <w:rsid w:val="00B82E08"/>
    <w:rsid w:val="00BE2F19"/>
    <w:rsid w:val="00CD724F"/>
    <w:rsid w:val="00D07F66"/>
    <w:rsid w:val="00E22C6C"/>
    <w:rsid w:val="00E37288"/>
    <w:rsid w:val="00E82C5C"/>
    <w:rsid w:val="00ED37B3"/>
    <w:rsid w:val="00EE57E4"/>
    <w:rsid w:val="00F92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88"/>
    <w:rPr>
      <w:sz w:val="24"/>
      <w:szCs w:val="24"/>
    </w:rPr>
  </w:style>
  <w:style w:type="paragraph" w:styleId="Heading1">
    <w:name w:val="heading 1"/>
    <w:basedOn w:val="Normal"/>
    <w:next w:val="Normal"/>
    <w:link w:val="Heading1Char"/>
    <w:qFormat/>
    <w:rsid w:val="00A90F9F"/>
    <w:pPr>
      <w:keepNext/>
      <w:jc w:val="center"/>
      <w:outlineLvl w:val="0"/>
    </w:pPr>
    <w:rPr>
      <w:rFonts w:ascii="Switzerland" w:hAnsi="Switzerland"/>
      <w:b/>
      <w:bCs/>
      <w:u w:val="single"/>
      <w:lang w:eastAsia="en-US"/>
    </w:rPr>
  </w:style>
  <w:style w:type="paragraph" w:styleId="Heading2">
    <w:name w:val="heading 2"/>
    <w:basedOn w:val="Normal"/>
    <w:next w:val="Normal"/>
    <w:link w:val="Heading2Char"/>
    <w:qFormat/>
    <w:rsid w:val="00A90F9F"/>
    <w:pPr>
      <w:keepNext/>
      <w:ind w:left="360"/>
      <w:jc w:val="center"/>
      <w:outlineLvl w:val="1"/>
    </w:pPr>
    <w:rPr>
      <w:rFonts w:ascii="Switzerland" w:hAnsi="Switzerland"/>
      <w:b/>
      <w:bCs/>
      <w:u w:val="single"/>
      <w:lang w:eastAsia="en-US"/>
    </w:rPr>
  </w:style>
  <w:style w:type="paragraph" w:styleId="Heading3">
    <w:name w:val="heading 3"/>
    <w:basedOn w:val="Normal"/>
    <w:next w:val="Normal"/>
    <w:link w:val="Heading3Char"/>
    <w:qFormat/>
    <w:rsid w:val="00A90F9F"/>
    <w:pPr>
      <w:keepNext/>
      <w:ind w:right="-514"/>
      <w:jc w:val="center"/>
      <w:outlineLvl w:val="2"/>
    </w:pPr>
    <w:rPr>
      <w:rFonts w:ascii="Switzerland" w:hAnsi="Switzerland"/>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2C6C"/>
    <w:pPr>
      <w:tabs>
        <w:tab w:val="center" w:pos="4153"/>
        <w:tab w:val="right" w:pos="8306"/>
      </w:tabs>
    </w:pPr>
  </w:style>
  <w:style w:type="paragraph" w:styleId="Footer">
    <w:name w:val="footer"/>
    <w:basedOn w:val="Normal"/>
    <w:rsid w:val="00E22C6C"/>
    <w:pPr>
      <w:tabs>
        <w:tab w:val="center" w:pos="4153"/>
        <w:tab w:val="right" w:pos="8306"/>
      </w:tabs>
    </w:pPr>
  </w:style>
  <w:style w:type="paragraph" w:styleId="BalloonText">
    <w:name w:val="Balloon Text"/>
    <w:basedOn w:val="Normal"/>
    <w:link w:val="BalloonTextChar"/>
    <w:rsid w:val="00A90F9F"/>
    <w:rPr>
      <w:rFonts w:ascii="Tahoma" w:hAnsi="Tahoma" w:cs="Tahoma"/>
      <w:sz w:val="16"/>
      <w:szCs w:val="16"/>
    </w:rPr>
  </w:style>
  <w:style w:type="character" w:customStyle="1" w:styleId="BalloonTextChar">
    <w:name w:val="Balloon Text Char"/>
    <w:basedOn w:val="DefaultParagraphFont"/>
    <w:link w:val="BalloonText"/>
    <w:rsid w:val="00A90F9F"/>
    <w:rPr>
      <w:rFonts w:ascii="Tahoma" w:hAnsi="Tahoma" w:cs="Tahoma"/>
      <w:sz w:val="16"/>
      <w:szCs w:val="16"/>
    </w:rPr>
  </w:style>
  <w:style w:type="character" w:customStyle="1" w:styleId="Heading1Char">
    <w:name w:val="Heading 1 Char"/>
    <w:basedOn w:val="DefaultParagraphFont"/>
    <w:link w:val="Heading1"/>
    <w:rsid w:val="00A90F9F"/>
    <w:rPr>
      <w:rFonts w:ascii="Switzerland" w:hAnsi="Switzerland"/>
      <w:b/>
      <w:bCs/>
      <w:sz w:val="24"/>
      <w:szCs w:val="24"/>
      <w:u w:val="single"/>
      <w:lang w:eastAsia="en-US"/>
    </w:rPr>
  </w:style>
  <w:style w:type="character" w:customStyle="1" w:styleId="Heading2Char">
    <w:name w:val="Heading 2 Char"/>
    <w:basedOn w:val="DefaultParagraphFont"/>
    <w:link w:val="Heading2"/>
    <w:rsid w:val="00A90F9F"/>
    <w:rPr>
      <w:rFonts w:ascii="Switzerland" w:hAnsi="Switzerland"/>
      <w:b/>
      <w:bCs/>
      <w:sz w:val="24"/>
      <w:szCs w:val="24"/>
      <w:u w:val="single"/>
      <w:lang w:eastAsia="en-US"/>
    </w:rPr>
  </w:style>
  <w:style w:type="character" w:customStyle="1" w:styleId="Heading3Char">
    <w:name w:val="Heading 3 Char"/>
    <w:basedOn w:val="DefaultParagraphFont"/>
    <w:link w:val="Heading3"/>
    <w:rsid w:val="00A90F9F"/>
    <w:rPr>
      <w:rFonts w:ascii="Switzerland" w:hAnsi="Switzerland"/>
      <w:b/>
      <w:bCs/>
      <w:sz w:val="24"/>
      <w:szCs w:val="24"/>
      <w:u w:val="single"/>
      <w:lang w:eastAsia="en-US"/>
    </w:rPr>
  </w:style>
  <w:style w:type="paragraph" w:styleId="Title">
    <w:name w:val="Title"/>
    <w:basedOn w:val="Normal"/>
    <w:link w:val="TitleChar"/>
    <w:qFormat/>
    <w:rsid w:val="00A90F9F"/>
    <w:pPr>
      <w:jc w:val="center"/>
    </w:pPr>
    <w:rPr>
      <w:rFonts w:ascii="Switzerland" w:hAnsi="Switzerland"/>
      <w:b/>
      <w:bCs/>
      <w:u w:val="single"/>
      <w:lang w:eastAsia="en-US"/>
    </w:rPr>
  </w:style>
  <w:style w:type="character" w:customStyle="1" w:styleId="TitleChar">
    <w:name w:val="Title Char"/>
    <w:basedOn w:val="DefaultParagraphFont"/>
    <w:link w:val="Title"/>
    <w:rsid w:val="00A90F9F"/>
    <w:rPr>
      <w:rFonts w:ascii="Switzerland" w:hAnsi="Switzerland"/>
      <w:b/>
      <w:bCs/>
      <w:sz w:val="24"/>
      <w:szCs w:val="24"/>
      <w:u w:val="single"/>
      <w:lang w:eastAsia="en-US"/>
    </w:rPr>
  </w:style>
  <w:style w:type="paragraph" w:styleId="BodyTextIndent">
    <w:name w:val="Body Text Indent"/>
    <w:basedOn w:val="Normal"/>
    <w:link w:val="BodyTextIndentChar"/>
    <w:rsid w:val="00A90F9F"/>
    <w:pPr>
      <w:ind w:left="360"/>
    </w:pPr>
    <w:rPr>
      <w:rFonts w:ascii="Switzerland" w:hAnsi="Switzerland"/>
      <w:lang w:eastAsia="en-US"/>
    </w:rPr>
  </w:style>
  <w:style w:type="character" w:customStyle="1" w:styleId="BodyTextIndentChar">
    <w:name w:val="Body Text Indent Char"/>
    <w:basedOn w:val="DefaultParagraphFont"/>
    <w:link w:val="BodyTextIndent"/>
    <w:rsid w:val="00A90F9F"/>
    <w:rPr>
      <w:rFonts w:ascii="Switzerland" w:hAnsi="Switzerland"/>
      <w:sz w:val="24"/>
      <w:szCs w:val="24"/>
      <w:lang w:eastAsia="en-US"/>
    </w:rPr>
  </w:style>
  <w:style w:type="table" w:styleId="TableGrid">
    <w:name w:val="Table Grid"/>
    <w:basedOn w:val="TableNormal"/>
    <w:rsid w:val="005E32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5425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88"/>
    <w:rPr>
      <w:sz w:val="24"/>
      <w:szCs w:val="24"/>
    </w:rPr>
  </w:style>
  <w:style w:type="paragraph" w:styleId="Heading1">
    <w:name w:val="heading 1"/>
    <w:basedOn w:val="Normal"/>
    <w:next w:val="Normal"/>
    <w:link w:val="Heading1Char"/>
    <w:qFormat/>
    <w:rsid w:val="00A90F9F"/>
    <w:pPr>
      <w:keepNext/>
      <w:jc w:val="center"/>
      <w:outlineLvl w:val="0"/>
    </w:pPr>
    <w:rPr>
      <w:rFonts w:ascii="Switzerland" w:hAnsi="Switzerland"/>
      <w:b/>
      <w:bCs/>
      <w:u w:val="single"/>
      <w:lang w:eastAsia="en-US"/>
    </w:rPr>
  </w:style>
  <w:style w:type="paragraph" w:styleId="Heading2">
    <w:name w:val="heading 2"/>
    <w:basedOn w:val="Normal"/>
    <w:next w:val="Normal"/>
    <w:link w:val="Heading2Char"/>
    <w:qFormat/>
    <w:rsid w:val="00A90F9F"/>
    <w:pPr>
      <w:keepNext/>
      <w:ind w:left="360"/>
      <w:jc w:val="center"/>
      <w:outlineLvl w:val="1"/>
    </w:pPr>
    <w:rPr>
      <w:rFonts w:ascii="Switzerland" w:hAnsi="Switzerland"/>
      <w:b/>
      <w:bCs/>
      <w:u w:val="single"/>
      <w:lang w:eastAsia="en-US"/>
    </w:rPr>
  </w:style>
  <w:style w:type="paragraph" w:styleId="Heading3">
    <w:name w:val="heading 3"/>
    <w:basedOn w:val="Normal"/>
    <w:next w:val="Normal"/>
    <w:link w:val="Heading3Char"/>
    <w:qFormat/>
    <w:rsid w:val="00A90F9F"/>
    <w:pPr>
      <w:keepNext/>
      <w:ind w:right="-514"/>
      <w:jc w:val="center"/>
      <w:outlineLvl w:val="2"/>
    </w:pPr>
    <w:rPr>
      <w:rFonts w:ascii="Switzerland" w:hAnsi="Switzerland"/>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2C6C"/>
    <w:pPr>
      <w:tabs>
        <w:tab w:val="center" w:pos="4153"/>
        <w:tab w:val="right" w:pos="8306"/>
      </w:tabs>
    </w:pPr>
  </w:style>
  <w:style w:type="paragraph" w:styleId="Footer">
    <w:name w:val="footer"/>
    <w:basedOn w:val="Normal"/>
    <w:rsid w:val="00E22C6C"/>
    <w:pPr>
      <w:tabs>
        <w:tab w:val="center" w:pos="4153"/>
        <w:tab w:val="right" w:pos="8306"/>
      </w:tabs>
    </w:pPr>
  </w:style>
  <w:style w:type="paragraph" w:styleId="BalloonText">
    <w:name w:val="Balloon Text"/>
    <w:basedOn w:val="Normal"/>
    <w:link w:val="BalloonTextChar"/>
    <w:rsid w:val="00A90F9F"/>
    <w:rPr>
      <w:rFonts w:ascii="Tahoma" w:hAnsi="Tahoma" w:cs="Tahoma"/>
      <w:sz w:val="16"/>
      <w:szCs w:val="16"/>
    </w:rPr>
  </w:style>
  <w:style w:type="character" w:customStyle="1" w:styleId="BalloonTextChar">
    <w:name w:val="Balloon Text Char"/>
    <w:basedOn w:val="DefaultParagraphFont"/>
    <w:link w:val="BalloonText"/>
    <w:rsid w:val="00A90F9F"/>
    <w:rPr>
      <w:rFonts w:ascii="Tahoma" w:hAnsi="Tahoma" w:cs="Tahoma"/>
      <w:sz w:val="16"/>
      <w:szCs w:val="16"/>
    </w:rPr>
  </w:style>
  <w:style w:type="character" w:customStyle="1" w:styleId="Heading1Char">
    <w:name w:val="Heading 1 Char"/>
    <w:basedOn w:val="DefaultParagraphFont"/>
    <w:link w:val="Heading1"/>
    <w:rsid w:val="00A90F9F"/>
    <w:rPr>
      <w:rFonts w:ascii="Switzerland" w:hAnsi="Switzerland"/>
      <w:b/>
      <w:bCs/>
      <w:sz w:val="24"/>
      <w:szCs w:val="24"/>
      <w:u w:val="single"/>
      <w:lang w:eastAsia="en-US"/>
    </w:rPr>
  </w:style>
  <w:style w:type="character" w:customStyle="1" w:styleId="Heading2Char">
    <w:name w:val="Heading 2 Char"/>
    <w:basedOn w:val="DefaultParagraphFont"/>
    <w:link w:val="Heading2"/>
    <w:rsid w:val="00A90F9F"/>
    <w:rPr>
      <w:rFonts w:ascii="Switzerland" w:hAnsi="Switzerland"/>
      <w:b/>
      <w:bCs/>
      <w:sz w:val="24"/>
      <w:szCs w:val="24"/>
      <w:u w:val="single"/>
      <w:lang w:eastAsia="en-US"/>
    </w:rPr>
  </w:style>
  <w:style w:type="character" w:customStyle="1" w:styleId="Heading3Char">
    <w:name w:val="Heading 3 Char"/>
    <w:basedOn w:val="DefaultParagraphFont"/>
    <w:link w:val="Heading3"/>
    <w:rsid w:val="00A90F9F"/>
    <w:rPr>
      <w:rFonts w:ascii="Switzerland" w:hAnsi="Switzerland"/>
      <w:b/>
      <w:bCs/>
      <w:sz w:val="24"/>
      <w:szCs w:val="24"/>
      <w:u w:val="single"/>
      <w:lang w:eastAsia="en-US"/>
    </w:rPr>
  </w:style>
  <w:style w:type="paragraph" w:styleId="Title">
    <w:name w:val="Title"/>
    <w:basedOn w:val="Normal"/>
    <w:link w:val="TitleChar"/>
    <w:qFormat/>
    <w:rsid w:val="00A90F9F"/>
    <w:pPr>
      <w:jc w:val="center"/>
    </w:pPr>
    <w:rPr>
      <w:rFonts w:ascii="Switzerland" w:hAnsi="Switzerland"/>
      <w:b/>
      <w:bCs/>
      <w:u w:val="single"/>
      <w:lang w:eastAsia="en-US"/>
    </w:rPr>
  </w:style>
  <w:style w:type="character" w:customStyle="1" w:styleId="TitleChar">
    <w:name w:val="Title Char"/>
    <w:basedOn w:val="DefaultParagraphFont"/>
    <w:link w:val="Title"/>
    <w:rsid w:val="00A90F9F"/>
    <w:rPr>
      <w:rFonts w:ascii="Switzerland" w:hAnsi="Switzerland"/>
      <w:b/>
      <w:bCs/>
      <w:sz w:val="24"/>
      <w:szCs w:val="24"/>
      <w:u w:val="single"/>
      <w:lang w:eastAsia="en-US"/>
    </w:rPr>
  </w:style>
  <w:style w:type="paragraph" w:styleId="BodyTextIndent">
    <w:name w:val="Body Text Indent"/>
    <w:basedOn w:val="Normal"/>
    <w:link w:val="BodyTextIndentChar"/>
    <w:rsid w:val="00A90F9F"/>
    <w:pPr>
      <w:ind w:left="360"/>
    </w:pPr>
    <w:rPr>
      <w:rFonts w:ascii="Switzerland" w:hAnsi="Switzerland"/>
      <w:lang w:eastAsia="en-US"/>
    </w:rPr>
  </w:style>
  <w:style w:type="character" w:customStyle="1" w:styleId="BodyTextIndentChar">
    <w:name w:val="Body Text Indent Char"/>
    <w:basedOn w:val="DefaultParagraphFont"/>
    <w:link w:val="BodyTextIndent"/>
    <w:rsid w:val="00A90F9F"/>
    <w:rPr>
      <w:rFonts w:ascii="Switzerland" w:hAnsi="Switzerland"/>
      <w:sz w:val="24"/>
      <w:szCs w:val="24"/>
      <w:lang w:eastAsia="en-US"/>
    </w:rPr>
  </w:style>
  <w:style w:type="table" w:styleId="TableGrid">
    <w:name w:val="Table Grid"/>
    <w:basedOn w:val="TableNormal"/>
    <w:rsid w:val="005E32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5425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SAFETY IN THE WORKSHOP – AWGB Events</vt:lpstr>
    </vt:vector>
  </TitlesOfParts>
  <Company>ms</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 THE WORKSHOP – AWGB Events</dc:title>
  <dc:creator>Home User</dc:creator>
  <cp:lastModifiedBy>User</cp:lastModifiedBy>
  <cp:revision>2</cp:revision>
  <cp:lastPrinted>2009-01-20T19:51:00Z</cp:lastPrinted>
  <dcterms:created xsi:type="dcterms:W3CDTF">2018-06-01T15:30:00Z</dcterms:created>
  <dcterms:modified xsi:type="dcterms:W3CDTF">2018-06-01T15:30:00Z</dcterms:modified>
</cp:coreProperties>
</file>